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370_2071258299"/>
      <w:r>
        <w:rPr>
          <w:rFonts w:asciiTheme="majorHAnsi" w:hAnsiTheme="majorHAnsi"/>
          <w:b/>
          <w:sz w:val="28"/>
          <w:szCs w:val="28"/>
          <w:lang w:val="es-ES_tradnl"/>
        </w:rPr>
        <w:t>COVID-19, UNA ESTRATEGIA POSIBLE</w:t>
      </w:r>
    </w:p>
    <w:p>
      <w:pPr>
        <w:pStyle w:val="Normal"/>
        <w:jc w:val="center"/>
        <w:rPr>
          <w:rFonts w:asciiTheme="majorHAnsi" w:hAnsiTheme="majorHAnsi"/>
          <w:lang w:val="es-ES_tradnl"/>
        </w:rPr>
      </w:pPr>
      <w:r>
        <w:rPr/>
      </w:r>
    </w:p>
    <w:p>
      <w:pPr>
        <w:pStyle w:val="Normal"/>
        <w:rPr>
          <w:rFonts w:asciiTheme="majorHAnsi" w:hAnsiTheme="majorHAnsi"/>
          <w:lang w:val="es-ES_tradnl"/>
        </w:rPr>
      </w:pPr>
      <w:r>
        <w:rPr/>
      </w:r>
    </w:p>
    <w:p>
      <w:pPr>
        <w:pStyle w:val="Normal"/>
        <w:rPr/>
      </w:pPr>
      <w:r>
        <w:rPr>
          <w:rFonts w:asciiTheme="majorHAnsi" w:hAnsiTheme="majorHAnsi"/>
          <w:lang w:val="es-ES_tradnl"/>
        </w:rPr>
        <w:t>En este momento nadie plantea una estrategia para combatir la pandemia. Los ciudadanos no tienen perspectivas de futuro inmediato. No saben cuánto tiempo van a estar en confinamiento, cuántos test se hacen, cuándo van a llegar los test rápidos, cómo se van a encauzar, etc.</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Parece que tanto el Estado español como el gobierno de Vitoria están tratando de dar buenas noticias, transmitiendo que la cumbre de el pico de la curva puede estar cerca. Pero las prospecciones realizadas por los científicos, los modelos matemáticos y la experiencia italiana nos demuestran que el pico no está tan cerca y que en los próximos días la situación empeorará.</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L</w:t>
      </w:r>
      <w:r>
        <w:rPr>
          <w:rFonts w:asciiTheme="majorHAnsi" w:hAnsiTheme="majorHAnsi"/>
          <w:lang w:val="es-ES_tradnl"/>
        </w:rPr>
        <w:t xml:space="preserve">a Generalitat </w:t>
      </w:r>
      <w:r>
        <w:rPr>
          <w:rFonts w:asciiTheme="majorHAnsi" w:hAnsiTheme="majorHAnsi"/>
          <w:lang w:val="es-ES_tradnl"/>
        </w:rPr>
        <w:t>ha</w:t>
      </w:r>
      <w:r>
        <w:rPr>
          <w:rFonts w:asciiTheme="majorHAnsi" w:hAnsiTheme="majorHAnsi"/>
          <w:lang w:val="es-ES_tradnl"/>
        </w:rPr>
        <w:t xml:space="preserve"> </w:t>
      </w:r>
      <w:r>
        <w:rPr>
          <w:rFonts w:asciiTheme="majorHAnsi" w:hAnsiTheme="majorHAnsi"/>
          <w:lang w:val="es-ES_tradnl"/>
        </w:rPr>
        <w:t>informado</w:t>
      </w:r>
      <w:r>
        <w:rPr>
          <w:rFonts w:asciiTheme="majorHAnsi" w:hAnsiTheme="majorHAnsi"/>
          <w:lang w:val="es-ES_tradnl"/>
        </w:rPr>
        <w:t xml:space="preserve"> de que, según los estudios disponibles, en Cataluña se puede emitir el pico entre el 18 y el 24 de abril. Está más cerca de lo que se dice desde el Gobierno español (que se producirá a finales de esta semana) que de lo que se va a producir en la realidad. De nuevo, los estudios realizados por varios científicos, los modelos matemáticos y la experiencia empírica italiana así lo atestiguan.</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En los próximos días la situación será más grave. El número de muertos será mayor día a día y, a medida que se realicen más tests, se evidenciará que hay muchos más contagios de los que dicen los datos oficiales. El gobierno italiano dice que es probable que el número real de infectados sea diez veces más alto.</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Predomina la falta de rumbo, la improvisación es constante. Y eso genera ansiedad. Hace aún más difícil una situación que ya de por sí es difícil. EH Bildu p</w:t>
      </w:r>
      <w:r>
        <w:rPr>
          <w:rFonts w:asciiTheme="majorHAnsi" w:hAnsiTheme="majorHAnsi"/>
          <w:lang w:val="es-ES_tradnl"/>
        </w:rPr>
        <w:t>one</w:t>
      </w:r>
      <w:r>
        <w:rPr>
          <w:rFonts w:asciiTheme="majorHAnsi" w:hAnsiTheme="majorHAnsi"/>
          <w:lang w:val="es-ES_tradnl"/>
        </w:rPr>
        <w:t xml:space="preserve"> la mesa una estrategia, coherente, creíble. Sentido común, que atienda a la salud de la sociedad y a la vez a la estructura productiva.</w:t>
      </w:r>
    </w:p>
    <w:p>
      <w:pPr>
        <w:pStyle w:val="Normal"/>
        <w:rPr>
          <w:rFonts w:asciiTheme="majorHAnsi" w:hAnsiTheme="majorHAnsi"/>
          <w:lang w:val="es-ES_tradnl"/>
        </w:rPr>
      </w:pPr>
      <w:r>
        <w:rPr>
          <w:rFonts w:asciiTheme="majorHAnsi" w:hAnsiTheme="majorHAnsi"/>
          <w:lang w:val="es-ES_tradnl"/>
        </w:rPr>
      </w:r>
    </w:p>
    <w:p>
      <w:pPr>
        <w:pStyle w:val="Normal"/>
        <w:rPr/>
      </w:pPr>
      <w:bookmarkStart w:id="1" w:name="__DdeLink__150_2071258299"/>
      <w:r>
        <w:rPr>
          <w:rFonts w:asciiTheme="majorHAnsi" w:hAnsiTheme="majorHAnsi"/>
          <w:lang w:val="es-ES_tradnl"/>
        </w:rPr>
        <w:t>Por eso, creemos que la decisión adoptada ayer por el Gobierno del Estado es una medida necesaria pero que llega tarde. Analizaremos al detalle las consecuencias que tendrá en las y los trabajadores esta medida, ya que creemos que la clase trabajadora no puede asunir, en su integridad, las consecuencias de esta crisis. En la medida de que la decisión adoptada ayer tiene como objetivo preservar la salud de la gente y de las y los trabajadores, va en la buena dirección. Eso es, precisamente, lo que hemos venido defendiendo los últimos días, basándonos en otras experiencias y lo afirmado por los científicos. Vamos a seguir trabajando y realizando propuestas para cuidar la salud de la ciudadanía, para que las consecuencias de esta crisis y su salida no recaigan en los sectores más débiles de la sociedad. Creemos que para ello se deberá elaborar un plan en el que puedan participar instituciones, partidos y agentes económicos y sindicales de la CAV y Nafarroa.</w:t>
      </w:r>
      <w:bookmarkEnd w:id="1"/>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b/>
          <w:sz w:val="28"/>
          <w:szCs w:val="28"/>
          <w:lang w:val="es-ES_tradnl"/>
        </w:rPr>
        <w:t>La estrategia del martillo</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Algunos científicos han venido a denominar así a la única estrategia capaz de doblegar la curva de contagio sin saturar los servicios sanitarios y minimizar así el número de fallecidos. Se trata de una estrategia de dos fases, que en Euskal Herria, teniendo en cuenta el momento de la propagación en el que nos encontramos, podría plantearse de la siguiente manera:</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b/>
          <w:lang w:val="es-ES_tradnl"/>
        </w:rPr>
        <w:t>Primera fase: golpe de martillo</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Durante las siguientes tres semanas asestar el mayor golpe posible a la propagación del virus. Para ello, tomar las medidas más restrictivas posibles lo antes posible. Parar la producción no esencial y hacer que el confinamiento sea lo más estricto posible.</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 xml:space="preserve">Según los modelos matemáticos y los estudios que se van publicando, es muy probable que el pico se produzca durante las siguientes dos/tres semanas. </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En este intervalo de tiempo hay que adoptar las medidas sociales y económicas necesarias para que las empresas se mantengan en stand-by y la gente tenga garantizados los ingresos necesarios, a la vez que se asegura que no se destruye empleo. Para ello, debemos complementar las ayudas y medidas que vienen del Estado con los recursos que podamos activar desde aquí. EH Bildu propondrá una batería de medidas en este sentido.</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 xml:space="preserve">La doctrina que se está imponiendo a nivel internacional es aumentar el gasto público todo lo que sea necesario para proteger a la gente y el tejido productivo. Habrá que revisar de qué manera podemos incrementar los ingresos vía fiscal. Y habrá también que reordenar el presupuesto del 2020 (que no se ejecutará en su mayor parte) al servicio de las prioridades que marca la crisis. Pero eso es algo que puede esperar. En este momento hay que actuar con la máxima celeridad y no se puede escatimar en gastos. Se trata de que esto sea un paréntesis, de forma que la gente no pierda sus ingresos y las empresas y los autónomos no vean afectada su actividad económica más allá de la situación insalvable del parón que supone la crisis sanitaria. </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En esta primera fase, además de asestar un martillazo a la curva de propagación hasta situar el índice de crecimiento por debajo del 0.5, de lo que se trata es de ganar tiempo. Así lo plantean los científicos.</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Hoy es el día en que no conocemos la propagación real del virus. Italia estima que es diez veces mayor de lo que dicen los datos oficiales. Y ello es debido a que no estamos haciendo los tests necesarios. Durante el intervalo de tiempo que dura la primera fase dispondremos de tests rápidos, que hay que empezar a realizar cuanto antes y de forma masiva (empezando por los grupos de riesgo y personas que manifiesten sintomatología leve). Durante las siguientes semanas, además, dispondremos de mayor conocimiento en torno a cómo se comporta el virus y cómo hay que combatirlo de aquí en adelante.</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Además, nos tenemos que aprovisionar del material médico y reforzar el sistema sanitario lo máximo posible, algo necesario no solo para afrontar los siguientes días sino posibles nuevos picos que se puedan dar en el futuro cercano sin riesgo de saturación del sistema sanitario.</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 xml:space="preserve">Por último, durante esta primera fase hay que diseñar y preparar la infraestructura para la segunda: testeo y rastreo masivo. </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b/>
          <w:lang w:val="es-ES_tradnl"/>
        </w:rPr>
        <w:t>Segunda fase: testeo y rastreo masivo</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 xml:space="preserve">Una vez que se consiga superar el pico y bajar el índice de crecimiento al 0.5 (entre 0.3 y 0.5), podremos empezar a levantar las medidas de confinamiento de forma paulatina. Lo que proponemos es: evaluar la situación cuando lleguemos al pico (posiblemente a mediados de abril) y analizar entonces cuándo y cómo dar por finalizada la primera fase. </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En resumen, la segunda fase consiste en acercarnos lo máximo posible a lo que han hecho los países asiáticos que han conseguido doblegar la curva: testeo masivo y rastreo exhaustivo. Una estrategia diversificada, descentralizada y sobre terreno, combinando herramientas digitales y procedimientos comunitarios que nos permita detectar los positivos, rastrear los contactos físicos que han tenido las personas contagiadas, ponerlas en cuarentena, testarlos y confinarlos en caso de que den positivo. En el caso de que aparezcan focos se deberán aplicar confinamientos locales.</w:t>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lang w:val="es-ES_tradnl"/>
        </w:rPr>
        <w:t>Los científicos estiman que esta segunda fase se prolongará en el tiempo, seguramente hasta que llegue la vacuna. Por lo tanto, no se podrá bajar la guardia. Habrá un baile de picos que tendrá que ser abordado mediante la estrategia descrita para esta segunda fase.</w:t>
      </w:r>
    </w:p>
    <w:p>
      <w:pPr>
        <w:pStyle w:val="Normal"/>
        <w:rPr>
          <w:rFonts w:asciiTheme="majorHAnsi" w:hAnsiTheme="majorHAnsi"/>
          <w:lang w:val="es-ES_tradnl"/>
        </w:rPr>
      </w:pPr>
      <w:r>
        <w:rPr/>
      </w:r>
    </w:p>
    <w:p>
      <w:pPr>
        <w:pStyle w:val="Normal"/>
        <w:rPr/>
      </w:pPr>
      <w:bookmarkStart w:id="2" w:name="__DdeLink__370_2071258299"/>
      <w:r>
        <w:rPr>
          <w:rFonts w:asciiTheme="majorHAnsi" w:hAnsiTheme="majorHAnsi"/>
          <w:lang w:val="es-ES_tradnl"/>
        </w:rPr>
        <w:t>En paralelo, hay que conformar una mesa formada por diferentes sectores en la CAV y Navarra para proponer y acordar medidas para sacar a los cristianos en las mejores condiciones posibles.</w:t>
      </w:r>
      <w:bookmarkEnd w:id="2"/>
    </w:p>
    <w:p>
      <w:pPr>
        <w:pStyle w:val="Normal"/>
        <w:rPr>
          <w:rFonts w:asciiTheme="majorHAnsi" w:hAnsiTheme="majorHAnsi"/>
          <w:lang w:val="es-ES_tradnl"/>
        </w:rPr>
      </w:pPr>
      <w:r>
        <w:rPr/>
      </w:r>
    </w:p>
    <w:p>
      <w:pPr>
        <w:pStyle w:val="Normal"/>
        <w:rPr>
          <w:rFonts w:asciiTheme="majorHAnsi" w:hAnsiTheme="majorHAnsi"/>
          <w:lang w:val="es-ES_tradnl"/>
        </w:rPr>
      </w:pPr>
      <w:r>
        <w:rPr>
          <w:rFonts w:asciiTheme="majorHAnsi" w:hAnsiTheme="majorHAnsi"/>
          <w:lang w:val="es-ES_tradnl"/>
        </w:rPr>
      </w:r>
    </w:p>
    <w:p>
      <w:pPr>
        <w:pStyle w:val="Normal"/>
        <w:rPr/>
      </w:pPr>
      <w:r>
        <w:rPr>
          <w:rFonts w:asciiTheme="majorHAnsi" w:hAnsiTheme="majorHAnsi"/>
          <w:b/>
          <w:sz w:val="28"/>
          <w:szCs w:val="28"/>
          <w:lang w:val="es-ES_tradnl"/>
        </w:rPr>
        <w:t>Resumen</w:t>
      </w:r>
    </w:p>
    <w:p>
      <w:pPr>
        <w:pStyle w:val="Normal"/>
        <w:rPr>
          <w:rFonts w:asciiTheme="majorHAnsi" w:hAnsiTheme="majorHAnsi"/>
          <w:lang w:val="es-ES_tradnl"/>
        </w:rPr>
      </w:pPr>
      <w:r>
        <w:rPr>
          <w:rFonts w:asciiTheme="majorHAnsi" w:hAnsiTheme="majorHAnsi"/>
          <w:lang w:val="es-ES_tradnl"/>
        </w:rPr>
      </w:r>
    </w:p>
    <w:tbl>
      <w:tblPr>
        <w:tblStyle w:val="Tablaconcuadrcula"/>
        <w:tblW w:w="8638" w:type="dxa"/>
        <w:jc w:val="left"/>
        <w:tblInd w:w="-113" w:type="dxa"/>
        <w:tblBorders/>
        <w:tblCellMar>
          <w:top w:w="0" w:type="dxa"/>
          <w:left w:w="108" w:type="dxa"/>
          <w:bottom w:w="0" w:type="dxa"/>
          <w:right w:w="108" w:type="dxa"/>
        </w:tblCellMar>
        <w:tblLook w:firstRow="1" w:noVBand="1" w:lastRow="0" w:firstColumn="1" w:lastColumn="0" w:noHBand="0" w:val="04a0"/>
      </w:tblPr>
      <w:tblGrid>
        <w:gridCol w:w="2159"/>
        <w:gridCol w:w="2160"/>
        <w:gridCol w:w="2161"/>
        <w:gridCol w:w="2157"/>
      </w:tblGrid>
      <w:tr>
        <w:trPr/>
        <w:tc>
          <w:tcPr>
            <w:tcW w:w="2159" w:type="dxa"/>
            <w:tcBorders/>
            <w:shd w:fill="auto" w:val="clear"/>
          </w:tcPr>
          <w:p>
            <w:pPr>
              <w:pStyle w:val="Normal"/>
              <w:jc w:val="center"/>
              <w:rPr/>
            </w:pPr>
            <w:r>
              <w:rPr>
                <w:rFonts w:asciiTheme="majorHAnsi" w:hAnsiTheme="majorHAnsi"/>
                <w:b/>
                <w:lang w:val="es-ES_tradnl"/>
              </w:rPr>
              <w:t>ESTRATEGIA DEL MARTILLO</w:t>
            </w:r>
          </w:p>
        </w:tc>
        <w:tc>
          <w:tcPr>
            <w:tcW w:w="2160" w:type="dxa"/>
            <w:tcBorders/>
            <w:shd w:fill="auto" w:val="clear"/>
          </w:tcPr>
          <w:p>
            <w:pPr>
              <w:pStyle w:val="Normal"/>
              <w:jc w:val="center"/>
              <w:rPr/>
            </w:pPr>
            <w:r>
              <w:rPr>
                <w:rFonts w:asciiTheme="majorHAnsi" w:hAnsiTheme="majorHAnsi"/>
                <w:b/>
                <w:lang w:val="es-ES_tradnl"/>
              </w:rPr>
              <w:t>DESCRIPCIÓN</w:t>
            </w:r>
          </w:p>
        </w:tc>
        <w:tc>
          <w:tcPr>
            <w:tcW w:w="2161" w:type="dxa"/>
            <w:tcBorders/>
            <w:shd w:fill="auto" w:val="clear"/>
          </w:tcPr>
          <w:p>
            <w:pPr>
              <w:pStyle w:val="Normal"/>
              <w:jc w:val="center"/>
              <w:rPr/>
            </w:pPr>
            <w:r>
              <w:rPr>
                <w:rFonts w:asciiTheme="majorHAnsi" w:hAnsiTheme="majorHAnsi"/>
                <w:b/>
                <w:lang w:val="es-ES_tradnl"/>
              </w:rPr>
              <w:t>ACCIONES</w:t>
            </w:r>
          </w:p>
        </w:tc>
        <w:tc>
          <w:tcPr>
            <w:tcW w:w="2157" w:type="dxa"/>
            <w:tcBorders/>
            <w:shd w:fill="auto" w:val="clear"/>
          </w:tcPr>
          <w:p>
            <w:pPr>
              <w:pStyle w:val="Normal"/>
              <w:jc w:val="center"/>
              <w:rPr/>
            </w:pPr>
            <w:r>
              <w:rPr>
                <w:rFonts w:asciiTheme="majorHAnsi" w:hAnsiTheme="majorHAnsi"/>
                <w:b/>
                <w:lang w:val="es-ES_tradnl"/>
              </w:rPr>
              <w:t>TEMPORALIDAD</w:t>
            </w:r>
          </w:p>
        </w:tc>
      </w:tr>
      <w:tr>
        <w:trPr/>
        <w:tc>
          <w:tcPr>
            <w:tcW w:w="2159" w:type="dxa"/>
            <w:tcBorders/>
            <w:shd w:fill="auto" w:val="clear"/>
          </w:tcPr>
          <w:p>
            <w:pPr>
              <w:pStyle w:val="Normal"/>
              <w:rPr/>
            </w:pPr>
            <w:r>
              <w:rPr>
                <w:rFonts w:asciiTheme="majorHAnsi" w:hAnsiTheme="majorHAnsi"/>
                <w:lang w:val="es-ES_tradnl"/>
              </w:rPr>
              <w:t>1. FASE</w:t>
            </w:r>
          </w:p>
        </w:tc>
        <w:tc>
          <w:tcPr>
            <w:tcW w:w="2160" w:type="dxa"/>
            <w:tcBorders/>
            <w:shd w:fill="auto" w:val="clear"/>
          </w:tcPr>
          <w:p>
            <w:pPr>
              <w:pStyle w:val="Normal"/>
              <w:rPr/>
            </w:pPr>
            <w:r>
              <w:rPr>
                <w:rFonts w:asciiTheme="majorHAnsi" w:hAnsiTheme="majorHAnsi"/>
                <w:lang w:val="es-ES_tradnl"/>
              </w:rPr>
              <w:t>Bajar al máximo en el menor tiempo posible la curva de contagio</w:t>
            </w:r>
          </w:p>
        </w:tc>
        <w:tc>
          <w:tcPr>
            <w:tcW w:w="2161" w:type="dxa"/>
            <w:tcBorders/>
            <w:shd w:fill="auto" w:val="clear"/>
          </w:tcPr>
          <w:p>
            <w:pPr>
              <w:pStyle w:val="Normal"/>
              <w:rPr/>
            </w:pPr>
            <w:r>
              <w:rPr>
                <w:rFonts w:asciiTheme="majorHAnsi" w:hAnsiTheme="majorHAnsi"/>
                <w:lang w:val="es-ES_tradnl"/>
              </w:rPr>
              <w:t>-Confinamiento total</w:t>
            </w:r>
          </w:p>
          <w:p>
            <w:pPr>
              <w:pStyle w:val="Normal"/>
              <w:rPr/>
            </w:pPr>
            <w:r>
              <w:rPr>
                <w:rFonts w:asciiTheme="majorHAnsi" w:hAnsiTheme="majorHAnsi"/>
                <w:lang w:val="es-ES_tradnl"/>
              </w:rPr>
              <w:t>-Medidas económicas para proteger personas y empresas</w:t>
            </w:r>
          </w:p>
          <w:p>
            <w:pPr>
              <w:pStyle w:val="Normal"/>
              <w:rPr/>
            </w:pPr>
            <w:r>
              <w:rPr>
                <w:rFonts w:asciiTheme="majorHAnsi" w:hAnsiTheme="majorHAnsi"/>
                <w:lang w:val="es-ES_tradnl"/>
              </w:rPr>
              <w:t>-Adquisición de tests rápidos y despliegue</w:t>
            </w:r>
          </w:p>
          <w:p>
            <w:pPr>
              <w:pStyle w:val="Normal"/>
              <w:rPr/>
            </w:pPr>
            <w:r>
              <w:rPr>
                <w:rFonts w:asciiTheme="majorHAnsi" w:hAnsiTheme="majorHAnsi"/>
                <w:lang w:val="es-ES_tradnl"/>
              </w:rPr>
              <w:t>-Aprovisionamiento material médico y reforzamiento sistema sanitario</w:t>
            </w:r>
          </w:p>
          <w:p>
            <w:pPr>
              <w:pStyle w:val="Normal"/>
              <w:rPr/>
            </w:pPr>
            <w:r>
              <w:rPr>
                <w:rFonts w:asciiTheme="majorHAnsi" w:hAnsiTheme="majorHAnsi"/>
                <w:lang w:val="es-ES_tradnl"/>
              </w:rPr>
              <w:t>-Preparación segunda fase</w:t>
            </w:r>
          </w:p>
        </w:tc>
        <w:tc>
          <w:tcPr>
            <w:tcW w:w="2157" w:type="dxa"/>
            <w:tcBorders/>
            <w:shd w:fill="auto" w:val="clear"/>
          </w:tcPr>
          <w:p>
            <w:pPr>
              <w:pStyle w:val="Normal"/>
              <w:rPr/>
            </w:pPr>
            <w:r>
              <w:rPr>
                <w:rFonts w:asciiTheme="majorHAnsi" w:hAnsiTheme="majorHAnsi"/>
                <w:lang w:val="es-ES_tradnl"/>
              </w:rPr>
              <w:t>Mediados de abril</w:t>
            </w:r>
          </w:p>
          <w:p>
            <w:pPr>
              <w:pStyle w:val="Normal"/>
              <w:rPr/>
            </w:pPr>
            <w:r>
              <w:rPr>
                <w:rFonts w:asciiTheme="majorHAnsi" w:hAnsiTheme="majorHAnsi"/>
                <w:lang w:val="es-ES_tradnl"/>
              </w:rPr>
              <w:t>(a evaluar en función del desarrollo)</w:t>
            </w:r>
          </w:p>
        </w:tc>
      </w:tr>
      <w:tr>
        <w:trPr/>
        <w:tc>
          <w:tcPr>
            <w:tcW w:w="2159" w:type="dxa"/>
            <w:tcBorders/>
            <w:shd w:fill="auto" w:val="clear"/>
          </w:tcPr>
          <w:p>
            <w:pPr>
              <w:pStyle w:val="Normal"/>
              <w:rPr/>
            </w:pPr>
            <w:r>
              <w:rPr>
                <w:rFonts w:asciiTheme="majorHAnsi" w:hAnsiTheme="majorHAnsi"/>
                <w:lang w:val="es-ES_tradnl"/>
              </w:rPr>
              <w:t>2. FASE</w:t>
            </w:r>
          </w:p>
        </w:tc>
        <w:tc>
          <w:tcPr>
            <w:tcW w:w="2160" w:type="dxa"/>
            <w:tcBorders/>
            <w:shd w:fill="auto" w:val="clear"/>
          </w:tcPr>
          <w:p>
            <w:pPr>
              <w:pStyle w:val="Normal"/>
              <w:rPr/>
            </w:pPr>
            <w:r>
              <w:rPr>
                <w:rFonts w:asciiTheme="majorHAnsi" w:hAnsiTheme="majorHAnsi"/>
                <w:lang w:val="es-ES_tradnl"/>
              </w:rPr>
              <w:t>Control del baile de picos</w:t>
            </w:r>
          </w:p>
        </w:tc>
        <w:tc>
          <w:tcPr>
            <w:tcW w:w="2161" w:type="dxa"/>
            <w:tcBorders/>
            <w:shd w:fill="auto" w:val="clear"/>
          </w:tcPr>
          <w:p>
            <w:pPr>
              <w:pStyle w:val="Normal"/>
              <w:rPr/>
            </w:pPr>
            <w:r>
              <w:rPr>
                <w:rFonts w:asciiTheme="majorHAnsi" w:hAnsiTheme="majorHAnsi"/>
                <w:lang w:val="es-ES_tradnl"/>
              </w:rPr>
              <w:t>-Testeo masivo y rastreo exhaustivo mediante herramientas digitales y estrategia comunitaria</w:t>
            </w:r>
          </w:p>
          <w:p>
            <w:pPr>
              <w:pStyle w:val="Normal"/>
              <w:rPr/>
            </w:pPr>
            <w:r>
              <w:rPr>
                <w:rFonts w:asciiTheme="majorHAnsi" w:hAnsiTheme="majorHAnsi"/>
                <w:lang w:val="es-ES_tradnl"/>
              </w:rPr>
              <w:t>-Levantamiento paulatino y controlado de las medidas de confinamiento</w:t>
            </w:r>
          </w:p>
        </w:tc>
        <w:tc>
          <w:tcPr>
            <w:tcW w:w="2157" w:type="dxa"/>
            <w:tcBorders/>
            <w:shd w:fill="auto" w:val="clear"/>
          </w:tcPr>
          <w:p>
            <w:pPr>
              <w:pStyle w:val="Normal"/>
              <w:rPr/>
            </w:pPr>
            <w:r>
              <w:rPr>
                <w:rFonts w:asciiTheme="majorHAnsi" w:hAnsiTheme="majorHAnsi"/>
                <w:lang w:val="es-ES_tradnl"/>
              </w:rPr>
              <w:t>Hasta que llegue la vacuna</w:t>
            </w:r>
          </w:p>
        </w:tc>
      </w:tr>
    </w:tbl>
    <w:p>
      <w:pPr>
        <w:pStyle w:val="Normal"/>
        <w:rPr>
          <w:rFonts w:asciiTheme="majorHAnsi" w:hAnsiTheme="majorHAnsi"/>
          <w:lang w:val="es-ES_tradnl"/>
        </w:rPr>
      </w:pPr>
      <w:r>
        <w:rPr>
          <w:rFonts w:asciiTheme="majorHAnsi" w:hAnsiTheme="majorHAnsi"/>
          <w:lang w:val="es-ES_tradnl"/>
        </w:rPr>
      </w:r>
    </w:p>
    <w:p>
      <w:pPr>
        <w:pStyle w:val="Normal"/>
        <w:rPr>
          <w:rFonts w:asciiTheme="majorHAnsi" w:hAnsiTheme="majorHAnsi"/>
          <w:lang w:val="es-ES_tradnl"/>
        </w:rPr>
      </w:pPr>
      <w:r>
        <w:rPr>
          <w:rFonts w:asciiTheme="majorHAnsi" w:hAnsiTheme="majorHAnsi"/>
          <w:lang w:val="es-ES_tradnl"/>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u-E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u-ES" w:eastAsia="zh-CN" w:bidi="hi-IN"/>
    </w:rPr>
  </w:style>
  <w:style w:type="paragraph" w:styleId="Izenburua">
    <w:name w:val="Izenburua"/>
    <w:basedOn w:val="Normal"/>
    <w:next w:val="Testugorputza"/>
    <w:qFormat/>
    <w:pPr>
      <w:keepNext w:val="true"/>
      <w:spacing w:before="240" w:after="120"/>
    </w:pPr>
    <w:rPr>
      <w:rFonts w:ascii="Liberation Sans" w:hAnsi="Liberation Sans" w:eastAsia="Microsoft YaHei" w:cs="Arial"/>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Arial"/>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LibreOffice/6.0.7.3$Windows_X86_64 LibreOffice_project/dc89aa7a9eabfd848af146d5086077aeed2ae4a5</Application>
  <Pages>3</Pages>
  <Words>1314</Words>
  <Characters>6628</Characters>
  <CharactersWithSpaces>7904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2020-03-29T11:02:24Z</dcterms:created>
  <dc:creator/>
  <dc:description/>
  <dc:language>eu-ES</dc:language>
  <cp:lastModifiedBy/>
  <dcterms:modified xsi:type="dcterms:W3CDTF">2020-03-29T11:50:18Z</dcterms:modified>
  <cp:revision>4</cp:revision>
  <dc:subject/>
  <dc:title/>
</cp:coreProperties>
</file>